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УТВЕРЖДЕНО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Cs w:val="28"/>
        </w:rPr>
      </w:pPr>
      <w:r>
        <w:rPr>
          <w:szCs w:val="28"/>
        </w:rPr>
        <w:t>директор МАОУ “СОШ “Мастерград” Казакова О.А.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Cs w:val="28"/>
        </w:rPr>
      </w:pPr>
      <w:r>
        <w:rPr>
          <w:color w:val="000000"/>
          <w:szCs w:val="28"/>
        </w:rPr>
        <w:t>от _________ № ______________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ПОЛОЖЕНИЕ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конкурсе «Пермская урбанистика»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I. Общие положения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1.1. Настоящее Положение устанавливает порядок организации, проведения, методическое обеспечение, порядок участия в мероприятиях учащихся, учителей школ и преподавателей, социальных партнеров, определения победителей и призеров, подведения итогов конкурса «Пермская урбанистика» (далее – Конкурс).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1.2. Конкурс проводится муниципальным автономным общеобразовательным учреждением «Средняя общеобразовательная школа «Мастерград» г. Перми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1.3. Настоящее Положение определяет цели и задачи Конкурса, условия участия, требования к участникам Конкурса и представляемым проектам, порядок их выдвижения на конкурс, критерии оценки, сроки проведения Конкурса и порядок отбора победителей.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1.4. Представленные на конкурс материалы должны быть авторскими разработками конкурсантов.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1.5.</w:t>
      </w:r>
      <w:r>
        <w:rPr>
          <w:color w:val="0A3F1B"/>
          <w:sz w:val="18"/>
          <w:szCs w:val="18"/>
        </w:rPr>
        <w:t xml:space="preserve"> </w:t>
      </w:r>
      <w:r>
        <w:rPr>
          <w:color w:val="000000"/>
          <w:szCs w:val="28"/>
        </w:rPr>
        <w:t>Мероприятие представляет собой пространство для развития компетенций, сфокусированное на тематике урбанистики, а именно городского строительства, архитектуры, инфраструктуры, экологии, управления городом. В качестве модельных инструментов пространства берутся проекты, обладающие региональной спецификой и отвечающие трендам и задачам развития города. Мероприятие является образовательной практикой, направленной на становление профессионального самоопределения школьников в сфере градостроительства, суть которой состоит в организации взаимодействия учащихся школ, студентов и специалистов предприятий для решения реальных задач модернизации городской среды.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II. Цель и задачи Конкурса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2.1. Цель Конкурса – выявление и поддержка новых, перспективных проектов для развития города Перми, решение реальных городских кейсов;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2.2. Задачи конкурса: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before="280"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выявить перспективные проекты для развития города Перми;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разработать план реализации;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создать условия (в т.ч. финансовые) для поддержки и продвижения лучших проектов;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содействовать профессиональному</w:t>
      </w:r>
      <w:r w:rsidR="008D0964">
        <w:rPr>
          <w:color w:val="000000"/>
          <w:szCs w:val="28"/>
        </w:rPr>
        <w:t xml:space="preserve"> и личностному росту участников</w:t>
      </w:r>
      <w:r w:rsidR="008D0964" w:rsidRPr="008D0964">
        <w:rPr>
          <w:color w:val="000000"/>
          <w:szCs w:val="28"/>
        </w:rPr>
        <w:t>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обеспечение участия в жюри конкурса выдающихся деятелей и производственных лидеров в области урбанистики и других социальных партнеров;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обучение и практическое освоение навыков разработки и реализации архитектурных и урбанистических проектов учащимися;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проведение мастер-классов, ТЕD-конференций, пресс-конференции с участием социальных партнеров;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стимулирование творческой активности обучающихся средних общеобразовательных и профессиональных учебных учреждений в области урбанистики;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выявление обучающихся, занимающихся созданием творческих проектов в сфере урбанистики;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создание условий участникам для проявления и развития компетенций в области проектирования и моделирования;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содействие реализации творческих и технических способностей, обучающихся;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овладения учащимися новыми умениями в сфере урбанистики: архитектура, дизайн, управление;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творческого, интеллектуального развития обучающихся, приобретения ими дополнительных компетенций в сфере урбанистики: моделирования, проектирования, дизайна;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содействие профессиональному самоопределению учащихся в сфере урбанистики;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выявление и поощрение обучающихся, создавших креативные проекты в сфере урбанистики;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развитие позитивного образа градостроительной деятельности в молодежной среде;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поэтапное формирование готовности учащихся к профессиональному самоопределению и конструктивному взаимодействию в профессиональной среде;</w:t>
      </w:r>
    </w:p>
    <w:p w:rsidR="002345E8" w:rsidRDefault="00133902" w:rsidP="008D0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организация конкурсного режима в форме решения реальных задач.</w:t>
      </w:r>
    </w:p>
    <w:p w:rsidR="002345E8" w:rsidRDefault="00133902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426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Номинации конкурса: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tbl>
      <w:tblPr>
        <w:tblStyle w:val="af8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2345E8"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Название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Приз</w:t>
            </w:r>
          </w:p>
        </w:tc>
      </w:tr>
      <w:tr w:rsidR="002345E8"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Видишь проблему – реши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Поиск и решение какой-либо городской проблемы уровня город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20 000 руб</w:t>
            </w:r>
          </w:p>
        </w:tc>
      </w:tr>
      <w:tr w:rsidR="002345E8"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Арт-объект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 нового арт-объекта с актуальным смыслом с</w:t>
            </w:r>
            <w:r>
              <w:rPr>
                <w:szCs w:val="28"/>
              </w:rPr>
              <w:t xml:space="preserve"> последующей установкой в городской локации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Квадрокоптер </w:t>
            </w:r>
          </w:p>
        </w:tc>
      </w:tr>
      <w:tr w:rsidR="002345E8">
        <w:tc>
          <w:tcPr>
            <w:tcW w:w="3379" w:type="dxa"/>
          </w:tcPr>
          <w:p w:rsidR="002345E8" w:rsidRDefault="00133902">
            <w:pPr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Детская площадка</w:t>
            </w:r>
          </w:p>
        </w:tc>
        <w:tc>
          <w:tcPr>
            <w:tcW w:w="3379" w:type="dxa"/>
          </w:tcPr>
          <w:p w:rsidR="002345E8" w:rsidRDefault="00133902">
            <w:pPr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Проект (макет) детской площадки будущего</w:t>
            </w:r>
          </w:p>
        </w:tc>
        <w:tc>
          <w:tcPr>
            <w:tcW w:w="3379" w:type="dxa"/>
          </w:tcPr>
          <w:p w:rsidR="002345E8" w:rsidRDefault="00133902">
            <w:pPr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Беспроводная аудио-колонка</w:t>
            </w:r>
          </w:p>
        </w:tc>
      </w:tr>
      <w:tr w:rsidR="002345E8">
        <w:tc>
          <w:tcPr>
            <w:tcW w:w="3379" w:type="dxa"/>
          </w:tcPr>
          <w:p w:rsidR="002345E8" w:rsidRPr="008D0964" w:rsidRDefault="008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  <w:lang w:val="en-US"/>
              </w:rPr>
            </w:pPr>
            <w:r>
              <w:rPr>
                <w:szCs w:val="28"/>
              </w:rPr>
              <w:t>«Счастье есть»</w:t>
            </w:r>
          </w:p>
        </w:tc>
        <w:tc>
          <w:tcPr>
            <w:tcW w:w="3379" w:type="dxa"/>
          </w:tcPr>
          <w:p w:rsidR="002345E8" w:rsidRDefault="00133902" w:rsidP="008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Разработка концепции парка </w:t>
            </w:r>
            <w:r w:rsidR="008D0964">
              <w:rPr>
                <w:szCs w:val="28"/>
              </w:rPr>
              <w:t>«</w:t>
            </w:r>
            <w:r>
              <w:rPr>
                <w:szCs w:val="28"/>
              </w:rPr>
              <w:t>Счастье есть</w:t>
            </w:r>
            <w:r w:rsidR="008D0964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8D0964">
              <w:rPr>
                <w:szCs w:val="28"/>
              </w:rPr>
              <w:br/>
            </w:r>
            <w:r>
              <w:rPr>
                <w:szCs w:val="28"/>
              </w:rPr>
              <w:t>г.</w:t>
            </w:r>
            <w:r w:rsidR="008D09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Пермь, ул. Маршала Рыбалко, 106 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3D-принтер</w:t>
            </w:r>
          </w:p>
        </w:tc>
      </w:tr>
      <w:tr w:rsidR="002345E8">
        <w:tc>
          <w:tcPr>
            <w:tcW w:w="3379" w:type="dxa"/>
          </w:tcPr>
          <w:p w:rsidR="002345E8" w:rsidRDefault="008D0964" w:rsidP="008D0964">
            <w:pPr>
              <w:ind w:left="0" w:hanging="3"/>
              <w:rPr>
                <w:szCs w:val="28"/>
              </w:rPr>
            </w:pPr>
            <w:r>
              <w:rPr>
                <w:szCs w:val="28"/>
              </w:rPr>
              <w:lastRenderedPageBreak/>
              <w:t>«С</w:t>
            </w:r>
            <w:r w:rsidR="00133902">
              <w:rPr>
                <w:szCs w:val="28"/>
              </w:rPr>
              <w:t>ад им.</w:t>
            </w:r>
            <w:r>
              <w:rPr>
                <w:szCs w:val="28"/>
              </w:rPr>
              <w:t>М</w:t>
            </w:r>
            <w:r w:rsidR="00133902">
              <w:rPr>
                <w:szCs w:val="28"/>
              </w:rPr>
              <w:t>индовского</w:t>
            </w:r>
            <w:r>
              <w:rPr>
                <w:szCs w:val="28"/>
              </w:rPr>
              <w:t>»</w:t>
            </w:r>
          </w:p>
        </w:tc>
        <w:tc>
          <w:tcPr>
            <w:tcW w:w="3379" w:type="dxa"/>
          </w:tcPr>
          <w:p w:rsidR="002345E8" w:rsidRDefault="00133902">
            <w:pPr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Разработка концепци</w:t>
            </w:r>
            <w:r w:rsidR="008D0964">
              <w:rPr>
                <w:szCs w:val="28"/>
              </w:rPr>
              <w:t>и сада им. Миндовского, г.Пермь, ул. Мира, 9</w:t>
            </w:r>
          </w:p>
        </w:tc>
        <w:tc>
          <w:tcPr>
            <w:tcW w:w="3379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Велосипед</w:t>
            </w:r>
          </w:p>
        </w:tc>
      </w:tr>
    </w:tbl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III. Участники конкурса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3.1. Участники Конкурса - учащиеся общеобразовательных и профессиональных учреждений г. Перми, возраст участников – до 18 лет (далее – участники).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3.2. В Конкурсе имеют право принимать участие как отдельные физические лица, так и проектные группы, представляющие одно или несколько образовательных учреждений. Проектная группа рассматривается как один Участник Конкурса.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426"/>
        </w:tabs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IV. Порядок проведения Конкурса и критерии оценивания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4</w:t>
      </w:r>
      <w:r>
        <w:rPr>
          <w:color w:val="000000"/>
          <w:szCs w:val="28"/>
        </w:rPr>
        <w:t xml:space="preserve">.1. Конкурс проводится с </w:t>
      </w:r>
      <w:r>
        <w:rPr>
          <w:szCs w:val="28"/>
        </w:rPr>
        <w:t>12</w:t>
      </w:r>
      <w:r>
        <w:rPr>
          <w:color w:val="000000"/>
          <w:szCs w:val="28"/>
        </w:rPr>
        <w:t xml:space="preserve"> </w:t>
      </w:r>
      <w:r>
        <w:rPr>
          <w:szCs w:val="28"/>
        </w:rPr>
        <w:t>ноября</w:t>
      </w:r>
      <w:r>
        <w:rPr>
          <w:color w:val="000000"/>
          <w:szCs w:val="28"/>
        </w:rPr>
        <w:t xml:space="preserve"> 2019 г. по 5 декабря 2019 г., реализация проектов – до 31 мая 2020 года.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tbl>
      <w:tblPr>
        <w:tblStyle w:val="af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35"/>
      </w:tblGrid>
      <w:tr w:rsidR="002345E8">
        <w:tc>
          <w:tcPr>
            <w:tcW w:w="28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12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  <w:r>
              <w:rPr>
                <w:color w:val="000000"/>
                <w:szCs w:val="28"/>
              </w:rPr>
              <w:t xml:space="preserve"> 2019 г. -</w:t>
            </w:r>
            <w:r>
              <w:rPr>
                <w:color w:val="000000"/>
                <w:szCs w:val="28"/>
              </w:rPr>
              <w:br/>
            </w:r>
            <w:r>
              <w:rPr>
                <w:szCs w:val="28"/>
              </w:rPr>
              <w:t>24</w:t>
            </w:r>
            <w:r>
              <w:rPr>
                <w:color w:val="000000"/>
                <w:szCs w:val="28"/>
              </w:rPr>
              <w:t xml:space="preserve"> ноября 2019 г.</w:t>
            </w:r>
          </w:p>
        </w:tc>
        <w:tc>
          <w:tcPr>
            <w:tcW w:w="733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Прием заявок на участие в Конкурсе, подготовка паспортов проектов. </w:t>
            </w:r>
          </w:p>
        </w:tc>
      </w:tr>
      <w:tr w:rsidR="002345E8">
        <w:tc>
          <w:tcPr>
            <w:tcW w:w="28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25</w:t>
            </w:r>
            <w:r>
              <w:rPr>
                <w:color w:val="000000"/>
                <w:szCs w:val="28"/>
              </w:rPr>
              <w:t xml:space="preserve"> ноября 2019 г. – </w:t>
            </w:r>
          </w:p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>
              <w:rPr>
                <w:szCs w:val="28"/>
              </w:rPr>
              <w:t>9</w:t>
            </w:r>
            <w:r>
              <w:rPr>
                <w:color w:val="000000"/>
                <w:szCs w:val="28"/>
              </w:rPr>
              <w:t xml:space="preserve"> ноября 2019 г.</w:t>
            </w:r>
          </w:p>
        </w:tc>
        <w:tc>
          <w:tcPr>
            <w:tcW w:w="733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Работа жюри конкурса</w:t>
            </w:r>
          </w:p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Экспертиза конкурсных материалов</w:t>
            </w:r>
          </w:p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Утверждение 10 финалистов конкурса</w:t>
            </w:r>
          </w:p>
        </w:tc>
      </w:tr>
      <w:tr w:rsidR="002345E8">
        <w:tc>
          <w:tcPr>
            <w:tcW w:w="28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>
              <w:rPr>
                <w:szCs w:val="28"/>
              </w:rPr>
              <w:t>9</w:t>
            </w:r>
            <w:r>
              <w:rPr>
                <w:color w:val="000000"/>
                <w:szCs w:val="28"/>
              </w:rPr>
              <w:t xml:space="preserve"> ноября 2019 г.</w:t>
            </w:r>
          </w:p>
        </w:tc>
        <w:tc>
          <w:tcPr>
            <w:tcW w:w="7335" w:type="dxa"/>
          </w:tcPr>
          <w:p w:rsidR="002345E8" w:rsidRDefault="00133902" w:rsidP="008D0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Публикация </w:t>
            </w:r>
            <w:r w:rsidR="008D0964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 xml:space="preserve"> финалистов – участников очного этапа конкурса на сайте </w:t>
            </w:r>
            <w:hyperlink r:id="rId8">
              <w:r>
                <w:rPr>
                  <w:color w:val="1155CC"/>
                  <w:szCs w:val="28"/>
                  <w:u w:val="single"/>
                </w:rPr>
                <w:t>http://mastergradperm.ru/</w:t>
              </w:r>
            </w:hyperlink>
            <w:r>
              <w:rPr>
                <w:color w:val="000000"/>
                <w:szCs w:val="28"/>
              </w:rPr>
              <w:t xml:space="preserve"> и ВК группе </w:t>
            </w:r>
            <w:hyperlink r:id="rId9">
              <w:r>
                <w:rPr>
                  <w:color w:val="1155CC"/>
                  <w:szCs w:val="28"/>
                  <w:u w:val="single"/>
                </w:rPr>
                <w:t>https://vk.com/urbanisticsschool</w:t>
              </w:r>
            </w:hyperlink>
          </w:p>
        </w:tc>
      </w:tr>
      <w:tr w:rsidR="002345E8">
        <w:tc>
          <w:tcPr>
            <w:tcW w:w="28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ноября 2019 г.</w:t>
            </w:r>
          </w:p>
        </w:tc>
        <w:tc>
          <w:tcPr>
            <w:tcW w:w="733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очного </w:t>
            </w:r>
            <w:r>
              <w:rPr>
                <w:szCs w:val="28"/>
              </w:rPr>
              <w:t>мастер-класса</w:t>
            </w:r>
            <w:r>
              <w:rPr>
                <w:color w:val="000000"/>
                <w:szCs w:val="28"/>
              </w:rPr>
              <w:t xml:space="preserve"> для финалистов конкурса</w:t>
            </w:r>
          </w:p>
        </w:tc>
      </w:tr>
      <w:tr w:rsidR="002345E8">
        <w:tc>
          <w:tcPr>
            <w:tcW w:w="28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 декабря 2019 г.</w:t>
            </w:r>
          </w:p>
        </w:tc>
        <w:tc>
          <w:tcPr>
            <w:tcW w:w="733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Очный этап. Финал конкурса. Объявление победителей. Награждение победителей.</w:t>
            </w:r>
          </w:p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Место: </w:t>
            </w:r>
            <w:r w:rsidR="008D0964">
              <w:rPr>
                <w:color w:val="000000"/>
                <w:szCs w:val="28"/>
              </w:rPr>
              <w:t>СОШ «</w:t>
            </w:r>
            <w:r>
              <w:rPr>
                <w:color w:val="000000"/>
                <w:szCs w:val="28"/>
              </w:rPr>
              <w:t>Мастерград</w:t>
            </w:r>
            <w:r w:rsidR="008D0964">
              <w:rPr>
                <w:color w:val="000000"/>
                <w:szCs w:val="28"/>
              </w:rPr>
              <w:t>», ул Костычева, 16</w:t>
            </w:r>
          </w:p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Время:</w:t>
            </w:r>
            <w:r w:rsidR="008D0964">
              <w:rPr>
                <w:color w:val="000000"/>
                <w:szCs w:val="28"/>
              </w:rPr>
              <w:t xml:space="preserve"> 15:00</w:t>
            </w:r>
          </w:p>
        </w:tc>
      </w:tr>
      <w:tr w:rsidR="002345E8">
        <w:tc>
          <w:tcPr>
            <w:tcW w:w="28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апреля 2020 г.</w:t>
            </w:r>
          </w:p>
        </w:tc>
        <w:tc>
          <w:tcPr>
            <w:tcW w:w="733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Начало реализации проектов победителей конкурса</w:t>
            </w:r>
          </w:p>
        </w:tc>
      </w:tr>
      <w:tr w:rsidR="002345E8">
        <w:tc>
          <w:tcPr>
            <w:tcW w:w="28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 мая 2020 г.</w:t>
            </w:r>
          </w:p>
        </w:tc>
        <w:tc>
          <w:tcPr>
            <w:tcW w:w="733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Окончание реализации проектов победителей конкурса</w:t>
            </w:r>
          </w:p>
        </w:tc>
      </w:tr>
    </w:tbl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4</w:t>
      </w:r>
      <w:r>
        <w:rPr>
          <w:color w:val="000000"/>
          <w:szCs w:val="28"/>
        </w:rPr>
        <w:t>.2. Финал Конкурса включает в себя презентацию и защиту участниками проектов (время презентации – до 5 минут, ответы на вопросы жюри – до 7 минут).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V. Порядок подачи заявки на участие в Конкурсе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5</w:t>
      </w:r>
      <w:r>
        <w:rPr>
          <w:color w:val="000000"/>
          <w:szCs w:val="28"/>
        </w:rPr>
        <w:t xml:space="preserve">.1. Прием заявок осуществляется в электронном виде </w:t>
      </w:r>
      <w:r>
        <w:rPr>
          <w:szCs w:val="28"/>
        </w:rPr>
        <w:t xml:space="preserve">на электронную почту </w:t>
      </w:r>
      <w:hyperlink r:id="rId10">
        <w:r>
          <w:rPr>
            <w:color w:val="1155CC"/>
            <w:szCs w:val="28"/>
            <w:u w:val="single"/>
          </w:rPr>
          <w:t>2769474@mail.ru</w:t>
        </w:r>
      </w:hyperlink>
      <w:r>
        <w:rPr>
          <w:szCs w:val="28"/>
        </w:rPr>
        <w:t xml:space="preserve">  Тема письма </w:t>
      </w:r>
      <w:r w:rsidR="008D0964">
        <w:rPr>
          <w:szCs w:val="28"/>
        </w:rPr>
        <w:t>«</w:t>
      </w:r>
      <w:r>
        <w:rPr>
          <w:szCs w:val="28"/>
        </w:rPr>
        <w:t>Пермская урбанистика</w:t>
      </w:r>
      <w:r w:rsidR="008D0964">
        <w:rPr>
          <w:szCs w:val="28"/>
        </w:rPr>
        <w:t>»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5</w:t>
      </w:r>
      <w:r>
        <w:rPr>
          <w:color w:val="000000"/>
          <w:szCs w:val="28"/>
        </w:rPr>
        <w:t>.2. Подача заявки на Конкурс означает согласие участника Конкурса с условиями его проведения и настоящим Положением. Регистрация заявки означает его согласие на использование персональных данных.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5</w:t>
      </w:r>
      <w:r>
        <w:rPr>
          <w:color w:val="000000"/>
          <w:szCs w:val="28"/>
        </w:rPr>
        <w:t>.3. Основанием для отказа участия в конкурсе является: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- несоответствие участника требованиям, указанным в настоящем Положении;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- выявление недостоверных сведений в заявке;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истечение срока подачи заявок, указанного в п. </w:t>
      </w:r>
      <w:r>
        <w:rPr>
          <w:szCs w:val="28"/>
        </w:rPr>
        <w:t>4</w:t>
      </w:r>
      <w:r>
        <w:rPr>
          <w:color w:val="000000"/>
          <w:szCs w:val="28"/>
        </w:rPr>
        <w:t>.1. настоящего Положения.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- выявление в заявке признаков плагиата;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b/>
          <w:color w:val="000000"/>
          <w:szCs w:val="28"/>
        </w:rPr>
        <w:t>VI. Жюри конкурса, экспертная комиссия, критерии оценки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>.1. Паспорта и полуфинал конкурса оценивает компетентное жюри по соответствующим критериям.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>.1.1. В состав жюри могут быть представители вузов, администрации города Перми, руководителей образовательных учреждений, профсоюзной организации, лидеры общественных мнений г. Перми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>.1.2. Критерии оценки заявки проекта в заочном этапе:</w:t>
      </w:r>
    </w:p>
    <w:tbl>
      <w:tblPr>
        <w:tblStyle w:val="afa"/>
        <w:tblW w:w="10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  <w:gridCol w:w="2374"/>
      </w:tblGrid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Критерий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Значение критерия</w:t>
            </w:r>
          </w:p>
        </w:tc>
        <w:tc>
          <w:tcPr>
            <w:tcW w:w="2374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Актуальность и новизна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Соответствие приоритетным проектам и трендам </w:t>
            </w:r>
            <w:r>
              <w:rPr>
                <w:szCs w:val="28"/>
              </w:rPr>
              <w:t>г.</w:t>
            </w:r>
            <w:r w:rsidR="008D0964">
              <w:rPr>
                <w:szCs w:val="28"/>
              </w:rPr>
              <w:t xml:space="preserve"> </w:t>
            </w:r>
            <w:r>
              <w:rPr>
                <w:szCs w:val="28"/>
              </w:rPr>
              <w:t>Перми</w:t>
            </w:r>
          </w:p>
        </w:tc>
        <w:tc>
          <w:tcPr>
            <w:tcW w:w="2374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0 до </w:t>
            </w:r>
            <w:r>
              <w:rPr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Архитектурная целостность, безопасность и удобство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Положительное заключение экспертов о безопасности эксплуатации</w:t>
            </w:r>
          </w:p>
        </w:tc>
        <w:tc>
          <w:tcPr>
            <w:tcW w:w="2374" w:type="dxa"/>
            <w:vAlign w:val="center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потенциала для масштабирования/распространения проекта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Возможность распространения проекта в других городах</w:t>
            </w:r>
          </w:p>
        </w:tc>
        <w:tc>
          <w:tcPr>
            <w:tcW w:w="2374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Художественная выразительность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Эстетика и гармоничность</w:t>
            </w:r>
          </w:p>
        </w:tc>
        <w:tc>
          <w:tcPr>
            <w:tcW w:w="2374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Социальная значимость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Раскрытие практического применения проекта. Возможные позитивные изменения</w:t>
            </w:r>
            <w:r>
              <w:rPr>
                <w:szCs w:val="28"/>
              </w:rPr>
              <w:t xml:space="preserve"> после реализации проекта</w:t>
            </w:r>
          </w:p>
        </w:tc>
        <w:tc>
          <w:tcPr>
            <w:tcW w:w="2374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Реализуемость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Практическая в</w:t>
            </w:r>
            <w:r>
              <w:rPr>
                <w:color w:val="000000"/>
                <w:szCs w:val="28"/>
              </w:rPr>
              <w:t>озможность реализации проекта</w:t>
            </w:r>
          </w:p>
        </w:tc>
        <w:tc>
          <w:tcPr>
            <w:tcW w:w="2374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</w:tbl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>.1.3. Критерии оценки проектов, прошедших в финал Конкурса</w:t>
      </w:r>
    </w:p>
    <w:tbl>
      <w:tblPr>
        <w:tblStyle w:val="afb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  <w:gridCol w:w="2268"/>
      </w:tblGrid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Критерий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Значение критерия</w:t>
            </w:r>
          </w:p>
        </w:tc>
        <w:tc>
          <w:tcPr>
            <w:tcW w:w="2268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Уникальность проекта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в проекте новизны: новых содержательных, смысловых решений</w:t>
            </w:r>
          </w:p>
        </w:tc>
        <w:tc>
          <w:tcPr>
            <w:tcW w:w="2268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Значимость проекта для города Перми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Описание востребованности проекта в городе Перми, как реализация проекта сможет решить какую-либо проблему </w:t>
            </w:r>
          </w:p>
        </w:tc>
        <w:tc>
          <w:tcPr>
            <w:tcW w:w="2268" w:type="dxa"/>
            <w:vAlign w:val="center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Основные механизмы реализации проекта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Оценка выбора содержания, форм, методов деятельности по проекту; подбор оптимальной системы действий: в каких направлениях, каким образом, </w:t>
            </w:r>
            <w:r>
              <w:rPr>
                <w:color w:val="000000"/>
                <w:szCs w:val="28"/>
              </w:rPr>
              <w:lastRenderedPageBreak/>
              <w:t>когда и в какой последовательности, что и как будет сделано для получения желаемых результатов</w:t>
            </w:r>
          </w:p>
        </w:tc>
        <w:tc>
          <w:tcPr>
            <w:tcW w:w="2268" w:type="dxa"/>
            <w:vAlign w:val="center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Ресурсное обеспечение проекта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ресурсов: финансовых, информационных, кадровых, технологических, ценностных, социальных, маркетинговых</w:t>
            </w:r>
          </w:p>
        </w:tc>
        <w:tc>
          <w:tcPr>
            <w:tcW w:w="2268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Полнота проработки проекта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Детально проработаны все этапы проекта: постановка проблемы, механизм ее решения, мероприятия, направленные на решение задач проекта. Привлечение партнеров к реализации проекта</w:t>
            </w:r>
          </w:p>
        </w:tc>
        <w:tc>
          <w:tcPr>
            <w:tcW w:w="2268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  <w:tr w:rsidR="002345E8">
        <w:tc>
          <w:tcPr>
            <w:tcW w:w="3402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Качество и доступность описания и презентации</w:t>
            </w:r>
          </w:p>
        </w:tc>
        <w:tc>
          <w:tcPr>
            <w:tcW w:w="4253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Ясность идеи проекта, качество презентации, доступность и наглядность представления информации</w:t>
            </w:r>
          </w:p>
        </w:tc>
        <w:tc>
          <w:tcPr>
            <w:tcW w:w="2268" w:type="dxa"/>
          </w:tcPr>
          <w:p w:rsidR="002345E8" w:rsidRDefault="00133902">
            <w:pPr>
              <w:tabs>
                <w:tab w:val="left" w:pos="426"/>
              </w:tabs>
              <w:ind w:left="0" w:hanging="3"/>
              <w:rPr>
                <w:color w:val="000000"/>
                <w:szCs w:val="28"/>
              </w:rPr>
            </w:pPr>
            <w:r>
              <w:rPr>
                <w:szCs w:val="28"/>
              </w:rPr>
              <w:t>от 0 до 10 баллов</w:t>
            </w:r>
          </w:p>
        </w:tc>
      </w:tr>
    </w:tbl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>.2. Оценка проектов финала.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 xml:space="preserve">.2.1. Оценка проектов на заочном этапе осуществляется по </w:t>
      </w:r>
      <w:r>
        <w:rPr>
          <w:szCs w:val="28"/>
        </w:rPr>
        <w:t>6</w:t>
      </w:r>
      <w:r>
        <w:rPr>
          <w:color w:val="000000"/>
          <w:szCs w:val="28"/>
        </w:rPr>
        <w:t>0 бальной системе в результате полученных паспортов проекта участников;</w:t>
      </w:r>
    </w:p>
    <w:p w:rsidR="002345E8" w:rsidRDefault="00133902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before="280" w:after="280" w:line="240" w:lineRule="auto"/>
        <w:ind w:left="0" w:hanging="3"/>
        <w:jc w:val="left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Для оценки проектов на заочном этапе создается Экспертный совет (жюри) в составе не менее 5 экспертов;</w:t>
      </w:r>
    </w:p>
    <w:p w:rsidR="002345E8" w:rsidRDefault="00133902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Экспертный совет Конкурса определяет финалистов конкурса на основании рейтинга проектов.</w:t>
      </w:r>
    </w:p>
    <w:p w:rsidR="002345E8" w:rsidRDefault="002345E8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40" w:lineRule="auto"/>
        <w:ind w:left="0" w:hanging="3"/>
        <w:rPr>
          <w:color w:val="000000"/>
          <w:szCs w:val="28"/>
        </w:rPr>
      </w:pPr>
    </w:p>
    <w:p w:rsidR="002345E8" w:rsidRDefault="00133902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 xml:space="preserve">.2.2. Оценка проектов на очном этапе осуществляется по </w:t>
      </w:r>
      <w:r>
        <w:rPr>
          <w:szCs w:val="28"/>
        </w:rPr>
        <w:t>6</w:t>
      </w:r>
      <w:r>
        <w:rPr>
          <w:color w:val="000000"/>
          <w:szCs w:val="28"/>
        </w:rPr>
        <w:t xml:space="preserve">0 </w:t>
      </w:r>
      <w:r>
        <w:rPr>
          <w:szCs w:val="28"/>
        </w:rPr>
        <w:t>балльной</w:t>
      </w:r>
      <w:r>
        <w:rPr>
          <w:color w:val="000000"/>
          <w:szCs w:val="28"/>
        </w:rPr>
        <w:t xml:space="preserve"> системе в результате публичной индивидуальной защиты проекта участником;</w:t>
      </w:r>
    </w:p>
    <w:p w:rsidR="002345E8" w:rsidRDefault="00133902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before="280" w:after="280" w:line="240" w:lineRule="auto"/>
        <w:ind w:left="0" w:hanging="3"/>
        <w:jc w:val="left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Для оценки проектов на очном этапе создается Экспертный совет (жюри) в составе не менее 5 приглашенных экспертов;</w:t>
      </w:r>
    </w:p>
    <w:p w:rsidR="002345E8" w:rsidRDefault="00133902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Экспертный совет Конкурса определяет победителей </w:t>
      </w:r>
      <w:r>
        <w:rPr>
          <w:szCs w:val="28"/>
        </w:rPr>
        <w:t>в каждой номинации</w:t>
      </w:r>
      <w:r>
        <w:rPr>
          <w:color w:val="000000"/>
          <w:szCs w:val="28"/>
        </w:rPr>
        <w:t xml:space="preserve"> на основании рейтинга проектов.</w:t>
      </w:r>
    </w:p>
    <w:p w:rsidR="002345E8" w:rsidRDefault="00133902" w:rsidP="008D0964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Оценка производится экспертной комиссией конкурса, в составе которой могут быть Глава города Перми, заместитель главы администрации города Перми, начальник департамента образования администрации города Перми, депутаты Пермской городской Думы, представители общественных организаций.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</w:p>
    <w:p w:rsidR="008D0964" w:rsidRDefault="008D0964">
      <w:pPr>
        <w:tabs>
          <w:tab w:val="clear" w:pos="1440"/>
        </w:tabs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VII. Награждение участников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>.1. Победители конкурса награждаются дипломами, призами (или сертификатами на получение приза) и сертификатами, направленными на реализацию проектов.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>.2. Участники конкурса, прошедшие в финал, получают сертификаты финалистов.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>.3. Участники конкурса, не прошедшие в финал, получают сертификаты об участии.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>.4. Организаторы оставляют за собой право вносить изменения в данное Положение.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szCs w:val="28"/>
        </w:rPr>
        <w:t xml:space="preserve">VIII. </w:t>
      </w:r>
      <w:r>
        <w:rPr>
          <w:b/>
          <w:color w:val="000000"/>
          <w:szCs w:val="28"/>
        </w:rPr>
        <w:t>Финансовое обеспечение конкурса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3"/>
        <w:jc w:val="left"/>
        <w:rPr>
          <w:color w:val="000000"/>
          <w:szCs w:val="28"/>
        </w:rPr>
      </w:pPr>
      <w:r>
        <w:rPr>
          <w:szCs w:val="28"/>
        </w:rPr>
        <w:t xml:space="preserve">8.1. </w:t>
      </w:r>
      <w:r>
        <w:rPr>
          <w:color w:val="000000"/>
          <w:szCs w:val="28"/>
        </w:rPr>
        <w:t>Финансовое обеспечение Форума осуществляется за счет МАОУ «СОШ «Мастерград» г. Перми, а также спонсорских и иных привлеченных средств.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left" w:pos="1418"/>
        </w:tabs>
        <w:spacing w:line="240" w:lineRule="auto"/>
        <w:ind w:left="0" w:hanging="3"/>
        <w:rPr>
          <w:color w:val="000000"/>
          <w:szCs w:val="28"/>
        </w:rPr>
      </w:pPr>
      <w:r>
        <w:rPr>
          <w:szCs w:val="28"/>
        </w:rPr>
        <w:t>8.2.</w:t>
      </w:r>
      <w:r w:rsidR="008D0964">
        <w:rPr>
          <w:szCs w:val="28"/>
        </w:rPr>
        <w:t xml:space="preserve"> </w:t>
      </w:r>
      <w:r>
        <w:rPr>
          <w:color w:val="000000"/>
          <w:szCs w:val="28"/>
        </w:rPr>
        <w:t>Оплата проезда участников, питания детей и руководителей - за счет средств направляющих организаций.</w:t>
      </w: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Cs w:val="28"/>
        </w:rPr>
      </w:pPr>
      <w:r>
        <w:br w:type="page"/>
      </w:r>
      <w:r>
        <w:rPr>
          <w:color w:val="000000"/>
          <w:szCs w:val="28"/>
        </w:rPr>
        <w:lastRenderedPageBreak/>
        <w:t>Приложение 1.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Cs w:val="28"/>
        </w:rPr>
      </w:pP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Cs w:val="28"/>
        </w:rPr>
      </w:pPr>
    </w:p>
    <w:p w:rsidR="002345E8" w:rsidRDefault="00133902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Форма заявки проекта участника муниципального конкурса «Пермская урбанистика»</w:t>
      </w: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0" w:hanging="3"/>
        <w:jc w:val="center"/>
        <w:rPr>
          <w:color w:val="000000"/>
          <w:szCs w:val="28"/>
        </w:rPr>
      </w:pP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fc"/>
        <w:tblW w:w="97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4441"/>
      </w:tblGrid>
      <w:tr w:rsidR="002345E8">
        <w:trPr>
          <w:trHeight w:val="26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Фамилия, имя, отчество автора проекта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26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Место учебы (полное наименование образовательного учреждения в соответствии с Уставом)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260"/>
          <w:jc w:val="center"/>
        </w:trPr>
        <w:tc>
          <w:tcPr>
            <w:tcW w:w="529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Электронная почта </w:t>
            </w:r>
          </w:p>
        </w:tc>
        <w:tc>
          <w:tcPr>
            <w:tcW w:w="4441" w:type="dxa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</w:p>
        </w:tc>
      </w:tr>
      <w:tr w:rsidR="002345E8">
        <w:trPr>
          <w:trHeight w:val="260"/>
          <w:jc w:val="center"/>
        </w:trPr>
        <w:tc>
          <w:tcPr>
            <w:tcW w:w="5295" w:type="dxa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Мобильный телефон </w:t>
            </w:r>
          </w:p>
        </w:tc>
        <w:tc>
          <w:tcPr>
            <w:tcW w:w="4441" w:type="dxa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Дата рождения 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Название Проекта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i/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проекта (не более 50 слов)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новизны, актуальности проекта и соответствия современным трендам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Возможность масштабирования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значимости проекта для города и его жителей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Прогнозируемый результат и критерии его оценки после реализации проекта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Смета проекта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Чертеж, эскиз, фото макета и т.п.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45E8">
        <w:trPr>
          <w:trHeight w:val="140"/>
          <w:jc w:val="center"/>
        </w:trPr>
        <w:tc>
          <w:tcPr>
            <w:tcW w:w="5295" w:type="dxa"/>
            <w:vAlign w:val="center"/>
          </w:tcPr>
          <w:p w:rsidR="002345E8" w:rsidRDefault="00133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Дополнительная информация (при наличии)</w:t>
            </w:r>
          </w:p>
        </w:tc>
        <w:tc>
          <w:tcPr>
            <w:tcW w:w="4441" w:type="dxa"/>
            <w:vAlign w:val="center"/>
          </w:tcPr>
          <w:p w:rsidR="002345E8" w:rsidRDefault="0023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</w:tbl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3"/>
        <w:rPr>
          <w:color w:val="000000"/>
          <w:szCs w:val="28"/>
        </w:rPr>
      </w:pPr>
    </w:p>
    <w:p w:rsidR="002345E8" w:rsidRDefault="002345E8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line="240" w:lineRule="auto"/>
        <w:ind w:left="0" w:hanging="3"/>
        <w:rPr>
          <w:color w:val="000000"/>
          <w:szCs w:val="28"/>
        </w:rPr>
      </w:pPr>
    </w:p>
    <w:sectPr w:rsidR="002345E8">
      <w:headerReference w:type="default" r:id="rId11"/>
      <w:pgSz w:w="11906" w:h="16838"/>
      <w:pgMar w:top="567" w:right="567" w:bottom="1134" w:left="1418" w:header="363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C5" w:rsidRDefault="006A74C5">
      <w:pPr>
        <w:spacing w:line="240" w:lineRule="auto"/>
        <w:ind w:left="0" w:hanging="3"/>
      </w:pPr>
      <w:r>
        <w:separator/>
      </w:r>
    </w:p>
  </w:endnote>
  <w:endnote w:type="continuationSeparator" w:id="0">
    <w:p w:rsidR="006A74C5" w:rsidRDefault="006A74C5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C5" w:rsidRDefault="006A74C5">
      <w:pPr>
        <w:spacing w:line="240" w:lineRule="auto"/>
        <w:ind w:left="0" w:hanging="3"/>
      </w:pPr>
      <w:r>
        <w:separator/>
      </w:r>
    </w:p>
  </w:footnote>
  <w:footnote w:type="continuationSeparator" w:id="0">
    <w:p w:rsidR="006A74C5" w:rsidRDefault="006A74C5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E8" w:rsidRDefault="001339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B5F6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2345E8" w:rsidRDefault="002345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  <w:szCs w:val="28"/>
      </w:rPr>
    </w:pPr>
  </w:p>
  <w:p w:rsidR="002345E8" w:rsidRDefault="002345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  <w:szCs w:val="28"/>
      </w:rPr>
    </w:pPr>
  </w:p>
  <w:p w:rsidR="002345E8" w:rsidRDefault="002345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7CF"/>
    <w:multiLevelType w:val="multilevel"/>
    <w:tmpl w:val="B3600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E8"/>
    <w:rsid w:val="00133902"/>
    <w:rsid w:val="002345E8"/>
    <w:rsid w:val="006A74C5"/>
    <w:rsid w:val="008D0964"/>
    <w:rsid w:val="00E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A17B-704C-47DA-AE2A-961D769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144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spacing w:before="240" w:after="60"/>
      <w:ind w:firstLine="0"/>
      <w:jc w:val="lef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pPr>
      <w:tabs>
        <w:tab w:val="center" w:pos="4153"/>
        <w:tab w:val="right" w:pos="8306"/>
      </w:tabs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16"/>
    </w:rPr>
  </w:style>
  <w:style w:type="paragraph" w:styleId="a5">
    <w:name w:val="footer"/>
    <w:pPr>
      <w:tabs>
        <w:tab w:val="center" w:pos="4677"/>
        <w:tab w:val="right" w:pos="9355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16"/>
      <w:szCs w:val="24"/>
    </w:rPr>
  </w:style>
  <w:style w:type="paragraph" w:customStyle="1" w:styleId="a6">
    <w:name w:val="Форм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a7">
    <w:name w:val="Приложение"/>
    <w:basedOn w:val="a8"/>
    <w:pPr>
      <w:tabs>
        <w:tab w:val="left" w:pos="1673"/>
      </w:tabs>
      <w:spacing w:before="240" w:line="240" w:lineRule="atLeast"/>
      <w:ind w:left="1985" w:hanging="1985"/>
    </w:pPr>
    <w:rPr>
      <w:szCs w:val="20"/>
    </w:rPr>
  </w:style>
  <w:style w:type="paragraph" w:styleId="a8">
    <w:name w:val="Body Text"/>
    <w:basedOn w:val="a"/>
    <w:pPr>
      <w:spacing w:line="360" w:lineRule="atLeast"/>
    </w:pPr>
  </w:style>
  <w:style w:type="paragraph" w:customStyle="1" w:styleId="a9">
    <w:name w:val="Подпись на  бланке должностного лица"/>
    <w:basedOn w:val="a"/>
    <w:next w:val="a8"/>
    <w:pPr>
      <w:spacing w:before="480" w:line="240" w:lineRule="atLeast"/>
      <w:ind w:left="7088" w:firstLine="0"/>
      <w:jc w:val="left"/>
    </w:pPr>
    <w:rPr>
      <w:szCs w:val="20"/>
    </w:rPr>
  </w:style>
  <w:style w:type="paragraph" w:styleId="aa">
    <w:name w:val="Signature"/>
    <w:basedOn w:val="a"/>
    <w:next w:val="a8"/>
    <w:pPr>
      <w:tabs>
        <w:tab w:val="left" w:pos="5103"/>
        <w:tab w:val="right" w:pos="9639"/>
      </w:tabs>
      <w:suppressAutoHyphens w:val="0"/>
      <w:spacing w:before="480" w:line="240" w:lineRule="atLeast"/>
      <w:ind w:firstLine="0"/>
      <w:jc w:val="left"/>
    </w:pPr>
    <w:rPr>
      <w:szCs w:val="20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Normal (Web)"/>
    <w:basedOn w:val="a"/>
    <w:pPr>
      <w:spacing w:before="100" w:beforeAutospacing="1" w:after="100" w:afterAutospacing="1"/>
      <w:ind w:firstLine="0"/>
      <w:jc w:val="left"/>
    </w:pPr>
    <w:rPr>
      <w:color w:val="0A3F1B"/>
      <w:sz w:val="18"/>
      <w:szCs w:val="18"/>
    </w:rPr>
  </w:style>
  <w:style w:type="character" w:styleId="a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0">
    <w:name w:val="МОН"/>
    <w:basedOn w:val="a"/>
    <w:pPr>
      <w:spacing w:line="360" w:lineRule="auto"/>
      <w:ind w:firstLine="709"/>
    </w:pPr>
    <w:rPr>
      <w:szCs w:val="28"/>
    </w:rPr>
  </w:style>
  <w:style w:type="paragraph" w:customStyle="1" w:styleId="western">
    <w:name w:val="western"/>
    <w:basedOn w:val="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4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f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a"/>
    <w:pPr>
      <w:widowControl w:val="0"/>
      <w:shd w:val="clear" w:color="auto" w:fill="FFFFFF"/>
      <w:tabs>
        <w:tab w:val="clear" w:pos="1440"/>
      </w:tabs>
      <w:spacing w:line="309" w:lineRule="atLeast"/>
      <w:ind w:hanging="360"/>
      <w:jc w:val="right"/>
    </w:pPr>
    <w:rPr>
      <w:sz w:val="26"/>
      <w:szCs w:val="26"/>
    </w:rPr>
  </w:style>
  <w:style w:type="paragraph" w:customStyle="1" w:styleId="Bodytext30">
    <w:name w:val="Body text (3)"/>
    <w:basedOn w:val="a"/>
    <w:pPr>
      <w:widowControl w:val="0"/>
      <w:shd w:val="clear" w:color="auto" w:fill="FFFFFF"/>
      <w:tabs>
        <w:tab w:val="clear" w:pos="1440"/>
      </w:tabs>
      <w:spacing w:before="240" w:line="309" w:lineRule="atLeast"/>
      <w:jc w:val="center"/>
    </w:pPr>
    <w:rPr>
      <w:b/>
      <w:bCs/>
      <w:sz w:val="26"/>
      <w:szCs w:val="26"/>
    </w:rPr>
  </w:style>
  <w:style w:type="character" w:customStyle="1" w:styleId="Bodytext222ptItalic">
    <w:name w:val="Body text (2) + 22 pt;Itali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u w:val="non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gradper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27694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rbanistics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HIy3efTyREdRKACWjqRZIkZMA==">AMUW2mVLLpPPEBTmUl1MaP4M5sfbInF76QzDU7NESesUboptMGJkVH7FzgpkdhDcFA0ztOh0yGcQaeaf6ty+6U4EjcD9kg13QrWujKXCyJi3l9ppMy4b9tE=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Biblioteka</cp:lastModifiedBy>
  <cp:revision>2</cp:revision>
  <dcterms:created xsi:type="dcterms:W3CDTF">2019-11-18T05:42:00Z</dcterms:created>
  <dcterms:modified xsi:type="dcterms:W3CDTF">2019-11-18T05:42:00Z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организации и проведении конкурса "Педагогическая Пермь"</vt:lpwstr>
  </property>
  <property fmtid="{D5CDD505-2E9C-101B-9397-08002B2CF9AE}" pid="3" name="reg_date">
    <vt:lpwstr>28.05.2013</vt:lpwstr>
  </property>
  <property fmtid="{D5CDD505-2E9C-101B-9397-08002B2CF9AE}" pid="4" name="reg_number">
    <vt:lpwstr>СЭД-08-01-09-375</vt:lpwstr>
  </property>
  <property fmtid="{D5CDD505-2E9C-101B-9397-08002B2CF9AE}" pid="5" name="r_object_id">
    <vt:lpwstr>090000018a56adf6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